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网络安全和信息化办公室消防</w:t>
      </w:r>
      <w:r>
        <w:rPr>
          <w:rFonts w:ascii="宋体" w:hAnsi="宋体"/>
          <w:b/>
          <w:sz w:val="30"/>
          <w:szCs w:val="30"/>
        </w:rPr>
        <w:t>安全网格</w:t>
      </w:r>
      <w:r>
        <w:rPr>
          <w:rFonts w:hint="eastAsia" w:ascii="宋体" w:hAnsi="宋体"/>
          <w:b/>
          <w:sz w:val="30"/>
          <w:szCs w:val="30"/>
        </w:rPr>
        <w:t>化管理责任分配</w:t>
      </w:r>
      <w:r>
        <w:rPr>
          <w:rFonts w:ascii="宋体" w:hAnsi="宋体"/>
          <w:b/>
          <w:sz w:val="30"/>
          <w:szCs w:val="30"/>
        </w:rPr>
        <w:t>表</w:t>
      </w:r>
      <w:bookmarkEnd w:id="0"/>
    </w:p>
    <w:p>
      <w:pPr>
        <w:ind w:firstLine="280" w:firstLineChars="100"/>
        <w:rPr>
          <w:rFonts w:ascii="宋体" w:hAnsi="宋体"/>
          <w:color w:val="000000"/>
          <w:sz w:val="28"/>
          <w:szCs w:val="32"/>
        </w:rPr>
      </w:pPr>
      <w:r>
        <w:rPr>
          <w:rFonts w:ascii="宋体" w:hAnsi="宋体"/>
          <w:color w:val="000000"/>
          <w:sz w:val="28"/>
          <w:szCs w:val="32"/>
        </w:rPr>
        <w:t xml:space="preserve">                                                  </w:t>
      </w:r>
      <w:r>
        <w:rPr>
          <w:rFonts w:hint="eastAsia" w:ascii="宋体" w:hAnsi="宋体"/>
          <w:color w:val="000000"/>
          <w:sz w:val="28"/>
          <w:szCs w:val="32"/>
        </w:rPr>
        <w:t xml:space="preserve">        </w:t>
      </w:r>
      <w:r>
        <w:rPr>
          <w:rFonts w:ascii="宋体" w:hAnsi="宋体"/>
          <w:color w:val="000000"/>
          <w:sz w:val="28"/>
          <w:szCs w:val="32"/>
        </w:rPr>
        <w:t xml:space="preserve">  </w:t>
      </w:r>
      <w:r>
        <w:rPr>
          <w:rFonts w:hint="eastAsia" w:ascii="宋体" w:hAnsi="宋体"/>
          <w:color w:val="000000"/>
          <w:sz w:val="28"/>
          <w:szCs w:val="32"/>
        </w:rPr>
        <w:t xml:space="preserve">    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 xml:space="preserve"> </w:t>
      </w:r>
      <w:r>
        <w:rPr>
          <w:rFonts w:ascii="宋体" w:hAnsi="宋体"/>
          <w:color w:val="000000"/>
          <w:sz w:val="28"/>
          <w:szCs w:val="32"/>
        </w:rPr>
        <w:t xml:space="preserve"> 填表时间：</w:t>
      </w:r>
      <w:r>
        <w:rPr>
          <w:rFonts w:hint="eastAsia" w:ascii="宋体" w:hAnsi="宋体"/>
          <w:color w:val="000000"/>
          <w:sz w:val="28"/>
          <w:szCs w:val="32"/>
        </w:rPr>
        <w:t>2022</w:t>
      </w:r>
      <w:r>
        <w:rPr>
          <w:rFonts w:ascii="宋体" w:hAnsi="宋体"/>
          <w:color w:val="000000"/>
          <w:sz w:val="28"/>
          <w:szCs w:val="32"/>
        </w:rPr>
        <w:t>年</w:t>
      </w:r>
      <w:r>
        <w:rPr>
          <w:rFonts w:hint="eastAsia" w:ascii="宋体" w:hAnsi="宋体"/>
          <w:color w:val="000000"/>
          <w:sz w:val="28"/>
          <w:szCs w:val="32"/>
        </w:rPr>
        <w:t>6</w:t>
      </w:r>
      <w:r>
        <w:rPr>
          <w:rFonts w:ascii="宋体" w:hAnsi="宋体"/>
          <w:color w:val="000000"/>
          <w:sz w:val="28"/>
          <w:szCs w:val="32"/>
        </w:rPr>
        <w:t>月</w:t>
      </w:r>
      <w:r>
        <w:rPr>
          <w:rFonts w:hint="eastAsia" w:ascii="宋体" w:hAnsi="宋体"/>
          <w:color w:val="000000"/>
          <w:sz w:val="28"/>
          <w:szCs w:val="32"/>
        </w:rPr>
        <w:t>2</w:t>
      </w:r>
      <w:r>
        <w:rPr>
          <w:rFonts w:ascii="宋体" w:hAnsi="宋体"/>
          <w:color w:val="000000"/>
          <w:sz w:val="28"/>
          <w:szCs w:val="32"/>
        </w:rPr>
        <w:t>日</w:t>
      </w:r>
    </w:p>
    <w:tbl>
      <w:tblPr>
        <w:tblStyle w:val="2"/>
        <w:tblW w:w="13183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985"/>
        <w:gridCol w:w="1888"/>
        <w:gridCol w:w="7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color w:val="000000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单位、</w:t>
            </w:r>
            <w:r>
              <w:rPr>
                <w:rFonts w:ascii="宋体" w:hAnsi="宋体"/>
                <w:sz w:val="28"/>
                <w:szCs w:val="32"/>
              </w:rPr>
              <w:t>部门名称</w:t>
            </w:r>
          </w:p>
        </w:tc>
        <w:tc>
          <w:tcPr>
            <w:tcW w:w="907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color w:val="000000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网络安全和信息化办公室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color w:val="000000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责任区域</w:t>
            </w:r>
          </w:p>
        </w:tc>
        <w:tc>
          <w:tcPr>
            <w:tcW w:w="907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color w:val="000000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第一公共教学楼和第二公共教学楼部分区域、图书馆部分区域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负责区域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王彦刚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83956007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第一公共教学楼C115、112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杨  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83955278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图书馆B539-540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杨  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83955278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图书馆B537-538（教委机房）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李立志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83955278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图书馆B541-543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  岩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83955278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图书馆A501-502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孙琳程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科长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83955278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图书馆A504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  颖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83955278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图书馆A505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孙琳程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科长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83955509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图书馆A506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贾敏瑞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83955509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图书馆A507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汪剑鸣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83955316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图书馆A508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孙琳程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科长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83955509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图书馆A509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李  颖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83955278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图书馆A510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  红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科长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83955315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图书馆A511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魏  昕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83955509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图书馆A512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待定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图书馆A513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韩抒真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科长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83955509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图书馆A54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2-543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石晓霞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副主任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83955380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图书馆B501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待定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83955111</w:t>
            </w:r>
          </w:p>
        </w:tc>
        <w:tc>
          <w:tcPr>
            <w:tcW w:w="7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图书馆B502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孙赫阳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83956556</w:t>
            </w:r>
          </w:p>
        </w:tc>
        <w:tc>
          <w:tcPr>
            <w:tcW w:w="7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多媒体维修室（一公共教学楼B201）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  平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83956556</w:t>
            </w:r>
          </w:p>
        </w:tc>
        <w:tc>
          <w:tcPr>
            <w:tcW w:w="7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多媒体值班室（一公共教学楼B202）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魏  昕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83955509</w:t>
            </w:r>
          </w:p>
        </w:tc>
        <w:tc>
          <w:tcPr>
            <w:tcW w:w="7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多媒体演播室（一公共教学楼B216）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史丽娟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83956866</w:t>
            </w:r>
          </w:p>
        </w:tc>
        <w:tc>
          <w:tcPr>
            <w:tcW w:w="7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多媒体维修室（二公共教学楼B206-207）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刘建华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科员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83956050</w:t>
            </w:r>
          </w:p>
        </w:tc>
        <w:tc>
          <w:tcPr>
            <w:tcW w:w="7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维修室、库房（二公教B208、B220、一公教B218)</w:t>
            </w:r>
          </w:p>
        </w:tc>
      </w:tr>
    </w:tbl>
    <w:p>
      <w:pPr>
        <w:rPr>
          <w:rFonts w:ascii="宋体" w:hAnsi="宋体"/>
          <w:color w:val="000000"/>
          <w:szCs w:val="32"/>
        </w:rPr>
      </w:pPr>
    </w:p>
    <w:p>
      <w:pPr>
        <w:widowControl/>
        <w:spacing w:line="50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NWQxOTViNTNlZWMwMjM5OTQ5MjE1MDZmNDU5NWIifQ=="/>
  </w:docVars>
  <w:rsids>
    <w:rsidRoot w:val="3D745572"/>
    <w:rsid w:val="3D74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2022-06-30T02:10:00Z</dcterms:created>
  <dc:creator>A505 ly</dc:creator>
  <cp:lastModifiedBy>A505 ly</cp:lastModifiedBy>
  <dcterms:modified xsi:type="dcterms:W3CDTF">2022-06-30T02:11:09Z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BC60294F52484836A564748DE6B3222E</vt:lpwstr>
  </property>
</Properties>
</file>